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440C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Kalite Politikamız;</w:t>
      </w:r>
    </w:p>
    <w:p w14:paraId="34014166" w14:textId="77777777" w:rsidR="00C32699" w:rsidRDefault="00C3269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1p1viqsl91q9" w:colFirst="0" w:colLast="0"/>
      <w:bookmarkEnd w:id="0"/>
    </w:p>
    <w:p w14:paraId="2F36B302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Aydemir Hukuk Bürosu olarak, müvekkil memnuniyetini öncelikli hedefimiz olarak belirliyoruz. Kalite politikamız, hukuk alanında sektöründeki en iyi uygulamaları benimsemek ve sürekli gelişim sağlamak üzerine kurulmuştur.</w:t>
      </w:r>
    </w:p>
    <w:p w14:paraId="607E1C1B" w14:textId="77777777" w:rsidR="00C32699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Uluslararası ISO 9001 Kalite Yönetim Sistemi Standardı ve mevzuatlar çerçevesinde sürdürülebilir hizmet anlayışı ile sistemin etkinliğini artırmak,</w:t>
      </w:r>
    </w:p>
    <w:p w14:paraId="6109237B" w14:textId="77777777" w:rsidR="00C32699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Müvekkil odaklı hizmet anlayışı ile müvekkillerimizin beklentilerini karşılamak ve memnuniyetlerinin en üst seviyede tutulmasını sağlamak,</w:t>
      </w:r>
    </w:p>
    <w:p w14:paraId="36A30033" w14:textId="77777777" w:rsidR="00C32699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Kalite yönetim sistemimizin sürekli iyileştirilmesini sağlamak, </w:t>
      </w:r>
    </w:p>
    <w:p w14:paraId="264B6831" w14:textId="77777777" w:rsidR="00C32699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Bütün süreçleri büyük bir itina ile gerçekleştirmek,</w:t>
      </w:r>
    </w:p>
    <w:p w14:paraId="35E8D41A" w14:textId="77777777" w:rsidR="00C32699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Dijitalleşme sürecine geçiş sağlayarak iklim değişikliği hususundaki etkilerimizi en aza indirmek,</w:t>
      </w:r>
    </w:p>
    <w:p w14:paraId="401DBB0B" w14:textId="77777777" w:rsidR="00C32699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Sunduğumuz hizmetlerde kaliteden ve zamandan ödün vermemek,</w:t>
      </w:r>
    </w:p>
    <w:p w14:paraId="4F9D676B" w14:textId="77777777" w:rsidR="00C32699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Ulusal ve uluslararası yatırımlarda öncelikle tercih edilen, güvenilir, kalıcı çözüm ortağı ve markası olmayı hedeflemektedir.</w:t>
      </w:r>
    </w:p>
    <w:p w14:paraId="64954637" w14:textId="77777777" w:rsidR="00C32699" w:rsidRDefault="00C32699">
      <w:pPr>
        <w:rPr>
          <w:rFonts w:ascii="Arial" w:eastAsia="Arial" w:hAnsi="Arial" w:cs="Arial"/>
        </w:rPr>
      </w:pPr>
    </w:p>
    <w:p w14:paraId="4DB39DB9" w14:textId="77777777" w:rsidR="00C32699" w:rsidRDefault="00000000">
      <w:pPr>
        <w:rPr>
          <w:rFonts w:ascii="Quattrocento Sans" w:eastAsia="Quattrocento Sans" w:hAnsi="Quattrocento Sans" w:cs="Quattrocento Sans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</w:rPr>
        <w:t>Bilgi Güvenliği Politikamız;</w:t>
      </w:r>
    </w:p>
    <w:p w14:paraId="7EB691B4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Aydemir Hukuk Bürosu olarak, müşteri memnuniyetini öncelikli hedefimiz olarak belirliyoruz. Bilgi Güvenliği Yönetim Sistemi politikamız, hukuk alanında sektöründeki en iyi uygulamaları benimsemek ve sürekli gelişim sağlamak üzerine kurulmuştur.</w:t>
      </w:r>
    </w:p>
    <w:p w14:paraId="3D009BE1" w14:textId="77777777" w:rsidR="00C32699" w:rsidRDefault="00C3269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B68D962" w14:textId="77777777" w:rsidR="00C32699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Müvekkil Odaklılık:</w:t>
      </w:r>
    </w:p>
    <w:p w14:paraId="60686BDA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Müvekkillerimizin ihtiyaçlarını anlamak ve beklentilerini aşmak için sürekli iletişim ve geri bildirim mekanizmaları oluşturuyoruz. Hizmet kalitemizi yükseltmek amacıyla müvekkil memnuniyetini her zaman ön planda tutuyoruz. Müvekkillerimize; dürüstlük, gizlilik, tarafsızlık ve bağımsızlık ilkeleri çerçevesinde, hızlı ve etkin çözümler sunmayı taahhüt ederiz.</w:t>
      </w:r>
    </w:p>
    <w:p w14:paraId="20FE6F93" w14:textId="77777777" w:rsidR="00C32699" w:rsidRDefault="00C3269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C0B2B06" w14:textId="77777777" w:rsidR="00C32699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Sürekli Gelişim:</w:t>
      </w:r>
    </w:p>
    <w:p w14:paraId="337E701A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Sektördeki yenilikleri takip ederek, hizmetlerimizi sürekli olarak güncelliyoruz. Eğitimli ve deneyimli kadromuz, en son teknolojileri kullanarak hizmet kalitesini artırmayı hedefliyoruz.</w:t>
      </w:r>
    </w:p>
    <w:p w14:paraId="149F7701" w14:textId="77777777" w:rsidR="00C32699" w:rsidRDefault="00C3269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44A527DF" w14:textId="77777777" w:rsidR="00C32699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Bilgi Güvenliği Yönetim Sistemi:</w:t>
      </w:r>
    </w:p>
    <w:p w14:paraId="0EF76CEF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Politika aşağıdakileri garanti altına alır;</w:t>
      </w:r>
    </w:p>
    <w:p w14:paraId="451AB4E9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Bilgi bütünlüğü muhafaza edilir.</w:t>
      </w:r>
    </w:p>
    <w:p w14:paraId="2C9B2F4E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Bilginin gizliliği sağlanır ve yetkisiz erişime karşı korunur.</w:t>
      </w:r>
    </w:p>
    <w:p w14:paraId="587282F3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Bilginin ulaşılabilirliği sağlanır.</w:t>
      </w:r>
    </w:p>
    <w:p w14:paraId="3C168649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Yasal ve Mevzuat gereksinimler, Bilgi Güvenliği ile ilgili iş ortakları, müşteriler ve tedarikçiler ile yapılan sözleşmelerde yer alan hükümler izlenir ve yerine getirilir.</w:t>
      </w:r>
    </w:p>
    <w:p w14:paraId="472A6879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 kapsamda iş planları güncel ve test edilmiş olarak yürürlükte tutulur.</w:t>
      </w:r>
    </w:p>
    <w:p w14:paraId="40F6CE83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Bilgi Güvenliği Eğitimi tüm çalışanlar için geçerlidir.</w:t>
      </w:r>
    </w:p>
    <w:p w14:paraId="575D4849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Prosedürler, politikayı destekleyici şekilde hazırlanır.</w:t>
      </w:r>
    </w:p>
    <w:p w14:paraId="30AB0A69" w14:textId="77777777" w:rsidR="00C3269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Yöneticiler, politikanın uygulanmasından ve ekiplerinin bilinçlenmesinden sorumludur.</w:t>
      </w:r>
    </w:p>
    <w:p w14:paraId="2CBB3B95" w14:textId="77777777" w:rsidR="00C32699" w:rsidRDefault="00C3269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5E98A03" w14:textId="77777777" w:rsidR="00C32699" w:rsidRDefault="00000000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KURUCU AVUKAT</w:t>
      </w:r>
    </w:p>
    <w:p w14:paraId="0B60687D" w14:textId="77777777" w:rsidR="00C32699" w:rsidRDefault="00000000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NEŞET GÖRKEM AYDEMİR</w:t>
      </w:r>
    </w:p>
    <w:sectPr w:rsidR="00C326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991" w:bottom="1276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23232" w14:textId="77777777" w:rsidR="00CB702D" w:rsidRDefault="00CB702D">
      <w:r>
        <w:separator/>
      </w:r>
    </w:p>
  </w:endnote>
  <w:endnote w:type="continuationSeparator" w:id="0">
    <w:p w14:paraId="2601161A" w14:textId="77777777" w:rsidR="00CB702D" w:rsidRDefault="00CB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_Humanist">
    <w:altName w:val="Calibri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1" w:fontKey="{E91B8077-D37B-4A84-B98F-FFC8890E1007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2" w:fontKey="{B55CCE11-05F7-47E5-9136-EE5DBF4FA235}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  <w:embedRegular r:id="rId3" w:fontKey="{C3682DE8-CA8E-4A4C-9052-194BB58DB7D1}"/>
    <w:embedBold r:id="rId4" w:fontKey="{C8EC5027-3F70-42B5-9D0D-037416131890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5" w:fontKey="{5D30FB8A-04CB-4166-97D3-AC063C36F967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167C6B71-5AEF-4B2A-99E4-1BCE7E8E5E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26C00" w14:textId="77777777" w:rsidR="00846ED5" w:rsidRDefault="00846ED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EC42" w14:textId="77777777" w:rsidR="00846ED5" w:rsidRDefault="00846E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B769" w14:textId="77777777" w:rsidR="00846ED5" w:rsidRDefault="00846E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BD366" w14:textId="77777777" w:rsidR="00CB702D" w:rsidRDefault="00CB702D">
      <w:r>
        <w:separator/>
      </w:r>
    </w:p>
  </w:footnote>
  <w:footnote w:type="continuationSeparator" w:id="0">
    <w:p w14:paraId="4804BE1B" w14:textId="77777777" w:rsidR="00CB702D" w:rsidRDefault="00CB7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1041" w14:textId="77777777" w:rsidR="00846ED5" w:rsidRDefault="00846ED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CCDEC" w14:textId="77777777" w:rsidR="00C32699" w:rsidRDefault="00C3269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"/>
        <w:szCs w:val="2"/>
      </w:rPr>
    </w:pPr>
  </w:p>
  <w:tbl>
    <w:tblPr>
      <w:tblStyle w:val="a"/>
      <w:tblW w:w="9663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096"/>
      <w:gridCol w:w="4776"/>
      <w:gridCol w:w="1550"/>
      <w:gridCol w:w="1241"/>
    </w:tblGrid>
    <w:tr w:rsidR="00C32699" w14:paraId="76C6AC75" w14:textId="77777777">
      <w:trPr>
        <w:trHeight w:val="276"/>
      </w:trPr>
      <w:tc>
        <w:tcPr>
          <w:tcW w:w="2096" w:type="dxa"/>
          <w:vMerge w:val="restart"/>
          <w:vAlign w:val="center"/>
        </w:tcPr>
        <w:p w14:paraId="08C4D478" w14:textId="77777777" w:rsidR="00C32699" w:rsidRDefault="00000000">
          <w:pPr>
            <w:spacing w:line="276" w:lineRule="auto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</w:rPr>
            <w:drawing>
              <wp:inline distT="114300" distB="114300" distL="114300" distR="114300" wp14:anchorId="55C5A47F" wp14:editId="1A447D9F">
                <wp:extent cx="913447" cy="847149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3447" cy="8471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76" w:type="dxa"/>
          <w:vMerge w:val="restart"/>
          <w:vAlign w:val="center"/>
        </w:tcPr>
        <w:p w14:paraId="0217AB22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Verdana" w:eastAsia="Verdana" w:hAnsi="Verdana" w:cs="Verdana"/>
              <w:b/>
              <w:bCs/>
              <w:color w:val="000000"/>
              <w:sz w:val="24"/>
              <w:szCs w:val="24"/>
            </w:rPr>
          </w:pPr>
          <w:r>
            <w:rPr>
              <w:rFonts w:ascii="Verdana" w:eastAsia="Verdana" w:hAnsi="Verdana" w:cs="Verdana"/>
              <w:b/>
              <w:bCs/>
              <w:sz w:val="28"/>
              <w:szCs w:val="28"/>
            </w:rPr>
            <w:t xml:space="preserve">ENTEGRE YÖNETİM SİSTEMİ </w:t>
          </w:r>
          <w:r>
            <w:rPr>
              <w:rFonts w:ascii="Verdana" w:eastAsia="Verdana" w:hAnsi="Verdana" w:cs="Verdana"/>
              <w:b/>
              <w:bCs/>
              <w:color w:val="000000"/>
              <w:sz w:val="28"/>
              <w:szCs w:val="28"/>
            </w:rPr>
            <w:t>POLİTİKASI</w:t>
          </w:r>
        </w:p>
      </w:tc>
      <w:tc>
        <w:tcPr>
          <w:tcW w:w="1550" w:type="dxa"/>
          <w:vAlign w:val="center"/>
        </w:tcPr>
        <w:p w14:paraId="610CD8EB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Doküman No</w:t>
          </w:r>
        </w:p>
      </w:tc>
      <w:tc>
        <w:tcPr>
          <w:tcW w:w="1241" w:type="dxa"/>
          <w:vAlign w:val="center"/>
        </w:tcPr>
        <w:p w14:paraId="44EA9799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sz w:val="16"/>
              <w:szCs w:val="16"/>
            </w:rPr>
            <w:t>KS.POL.01</w:t>
          </w:r>
        </w:p>
      </w:tc>
    </w:tr>
    <w:tr w:rsidR="00C32699" w14:paraId="6976A886" w14:textId="77777777">
      <w:trPr>
        <w:trHeight w:val="276"/>
      </w:trPr>
      <w:tc>
        <w:tcPr>
          <w:tcW w:w="2096" w:type="dxa"/>
          <w:vMerge/>
          <w:vAlign w:val="center"/>
        </w:tcPr>
        <w:p w14:paraId="3ED30994" w14:textId="77777777" w:rsidR="00C32699" w:rsidRDefault="00C326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color w:val="000000"/>
              <w:sz w:val="16"/>
              <w:szCs w:val="16"/>
            </w:rPr>
          </w:pPr>
        </w:p>
      </w:tc>
      <w:tc>
        <w:tcPr>
          <w:tcW w:w="4776" w:type="dxa"/>
          <w:vMerge/>
          <w:vAlign w:val="center"/>
        </w:tcPr>
        <w:p w14:paraId="41233D05" w14:textId="77777777" w:rsidR="00C32699" w:rsidRDefault="00C326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color w:val="000000"/>
              <w:sz w:val="16"/>
              <w:szCs w:val="16"/>
            </w:rPr>
          </w:pPr>
        </w:p>
      </w:tc>
      <w:tc>
        <w:tcPr>
          <w:tcW w:w="1550" w:type="dxa"/>
          <w:vAlign w:val="center"/>
        </w:tcPr>
        <w:p w14:paraId="7FE8C2E0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İlk Yayın Tarihi</w:t>
          </w:r>
        </w:p>
      </w:tc>
      <w:tc>
        <w:tcPr>
          <w:tcW w:w="1241" w:type="dxa"/>
          <w:vAlign w:val="center"/>
        </w:tcPr>
        <w:p w14:paraId="1F891851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sz w:val="16"/>
              <w:szCs w:val="16"/>
            </w:rPr>
            <w:t>23.07.2025</w:t>
          </w:r>
        </w:p>
      </w:tc>
    </w:tr>
    <w:tr w:rsidR="00C32699" w14:paraId="11AF46DE" w14:textId="77777777">
      <w:trPr>
        <w:trHeight w:val="276"/>
      </w:trPr>
      <w:tc>
        <w:tcPr>
          <w:tcW w:w="2096" w:type="dxa"/>
          <w:vMerge/>
          <w:vAlign w:val="center"/>
        </w:tcPr>
        <w:p w14:paraId="082C195D" w14:textId="77777777" w:rsidR="00C32699" w:rsidRDefault="00C326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color w:val="000000"/>
              <w:sz w:val="16"/>
              <w:szCs w:val="16"/>
            </w:rPr>
          </w:pPr>
        </w:p>
      </w:tc>
      <w:tc>
        <w:tcPr>
          <w:tcW w:w="4776" w:type="dxa"/>
          <w:vMerge/>
          <w:vAlign w:val="center"/>
        </w:tcPr>
        <w:p w14:paraId="1ED5C1DB" w14:textId="77777777" w:rsidR="00C32699" w:rsidRDefault="00C326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color w:val="000000"/>
              <w:sz w:val="16"/>
              <w:szCs w:val="16"/>
            </w:rPr>
          </w:pPr>
        </w:p>
      </w:tc>
      <w:tc>
        <w:tcPr>
          <w:tcW w:w="1550" w:type="dxa"/>
          <w:vAlign w:val="center"/>
        </w:tcPr>
        <w:p w14:paraId="097AA376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Revizyon Tarihi</w:t>
          </w:r>
        </w:p>
      </w:tc>
      <w:tc>
        <w:tcPr>
          <w:tcW w:w="1241" w:type="dxa"/>
          <w:vAlign w:val="center"/>
        </w:tcPr>
        <w:p w14:paraId="40DDA27C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-</w:t>
          </w:r>
        </w:p>
      </w:tc>
    </w:tr>
    <w:tr w:rsidR="00C32699" w14:paraId="00AA14B0" w14:textId="77777777">
      <w:trPr>
        <w:trHeight w:val="276"/>
      </w:trPr>
      <w:tc>
        <w:tcPr>
          <w:tcW w:w="2096" w:type="dxa"/>
          <w:vMerge/>
          <w:vAlign w:val="center"/>
        </w:tcPr>
        <w:p w14:paraId="0C3E61A2" w14:textId="77777777" w:rsidR="00C32699" w:rsidRDefault="00C326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color w:val="000000"/>
              <w:sz w:val="16"/>
              <w:szCs w:val="16"/>
            </w:rPr>
          </w:pPr>
        </w:p>
      </w:tc>
      <w:tc>
        <w:tcPr>
          <w:tcW w:w="4776" w:type="dxa"/>
          <w:vMerge/>
          <w:vAlign w:val="center"/>
        </w:tcPr>
        <w:p w14:paraId="5034330E" w14:textId="77777777" w:rsidR="00C32699" w:rsidRDefault="00C326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color w:val="000000"/>
              <w:sz w:val="16"/>
              <w:szCs w:val="16"/>
            </w:rPr>
          </w:pPr>
        </w:p>
      </w:tc>
      <w:tc>
        <w:tcPr>
          <w:tcW w:w="1550" w:type="dxa"/>
          <w:vAlign w:val="center"/>
        </w:tcPr>
        <w:p w14:paraId="7D978A8E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Revizyon No</w:t>
          </w:r>
        </w:p>
      </w:tc>
      <w:tc>
        <w:tcPr>
          <w:tcW w:w="1241" w:type="dxa"/>
          <w:vAlign w:val="center"/>
        </w:tcPr>
        <w:p w14:paraId="39AB6E0F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00</w:t>
          </w:r>
        </w:p>
      </w:tc>
    </w:tr>
    <w:tr w:rsidR="00C32699" w14:paraId="084C5410" w14:textId="77777777">
      <w:trPr>
        <w:trHeight w:val="276"/>
      </w:trPr>
      <w:tc>
        <w:tcPr>
          <w:tcW w:w="2096" w:type="dxa"/>
          <w:vMerge/>
          <w:vAlign w:val="center"/>
        </w:tcPr>
        <w:p w14:paraId="17E8523F" w14:textId="77777777" w:rsidR="00C32699" w:rsidRDefault="00C326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color w:val="000000"/>
              <w:sz w:val="16"/>
              <w:szCs w:val="16"/>
            </w:rPr>
          </w:pPr>
        </w:p>
      </w:tc>
      <w:tc>
        <w:tcPr>
          <w:tcW w:w="4776" w:type="dxa"/>
          <w:vMerge/>
          <w:vAlign w:val="center"/>
        </w:tcPr>
        <w:p w14:paraId="46A7F81B" w14:textId="77777777" w:rsidR="00C32699" w:rsidRDefault="00C326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color w:val="000000"/>
              <w:sz w:val="16"/>
              <w:szCs w:val="16"/>
            </w:rPr>
          </w:pPr>
        </w:p>
      </w:tc>
      <w:tc>
        <w:tcPr>
          <w:tcW w:w="1550" w:type="dxa"/>
          <w:vAlign w:val="center"/>
        </w:tcPr>
        <w:p w14:paraId="34E5F226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Sayfa</w:t>
          </w:r>
        </w:p>
      </w:tc>
      <w:tc>
        <w:tcPr>
          <w:tcW w:w="1241" w:type="dxa"/>
          <w:vAlign w:val="center"/>
        </w:tcPr>
        <w:p w14:paraId="74875ECA" w14:textId="77777777" w:rsidR="00C3269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fldChar w:fldCharType="begin"/>
          </w: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instrText>PAGE</w:instrText>
          </w: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fldChar w:fldCharType="separate"/>
          </w:r>
          <w:r w:rsidR="00846ED5">
            <w:rPr>
              <w:rFonts w:ascii="Verdana" w:eastAsia="Verdana" w:hAnsi="Verdana" w:cs="Verdana"/>
              <w:noProof/>
              <w:color w:val="000000"/>
              <w:sz w:val="16"/>
              <w:szCs w:val="16"/>
            </w:rPr>
            <w:t>1</w:t>
          </w: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fldChar w:fldCharType="end"/>
          </w: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/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separate"/>
          </w:r>
          <w:r w:rsidR="00846ED5">
            <w:rPr>
              <w:rFonts w:ascii="Calibri" w:eastAsia="Calibri" w:hAnsi="Calibri" w:cs="Calibri"/>
              <w:noProof/>
              <w:color w:val="000000"/>
              <w:sz w:val="16"/>
              <w:szCs w:val="16"/>
            </w:rPr>
            <w:t>2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fldChar w:fldCharType="end"/>
          </w:r>
        </w:p>
      </w:tc>
    </w:tr>
  </w:tbl>
  <w:p w14:paraId="734193D8" w14:textId="77777777" w:rsidR="00C32699" w:rsidRDefault="00C326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8CB2" w14:textId="77777777" w:rsidR="00846ED5" w:rsidRDefault="00846ED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CC4"/>
    <w:multiLevelType w:val="multilevel"/>
    <w:tmpl w:val="C0FC0C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428E153D"/>
    <w:multiLevelType w:val="multilevel"/>
    <w:tmpl w:val="457C159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612323016">
    <w:abstractNumId w:val="1"/>
  </w:num>
  <w:num w:numId="2" w16cid:durableId="176862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699"/>
    <w:rsid w:val="00846ED5"/>
    <w:rsid w:val="00C32699"/>
    <w:rsid w:val="00CB702D"/>
    <w:rsid w:val="00E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2F102"/>
  <w15:docId w15:val="{96EDA6B1-B47F-4582-A9B5-7EB40169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Zapf_Humanist" w:eastAsia="Zapf_Humanist" w:hAnsi="Zapf_Humanist" w:cs="Zapf_Humanist"/>
        <w:sz w:val="22"/>
        <w:szCs w:val="22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spacing w:after="120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46ED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6ED5"/>
  </w:style>
  <w:style w:type="paragraph" w:styleId="AltBilgi">
    <w:name w:val="footer"/>
    <w:basedOn w:val="Normal"/>
    <w:link w:val="AltBilgiChar"/>
    <w:uiPriority w:val="99"/>
    <w:unhideWhenUsed/>
    <w:rsid w:val="00846ED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6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 ULUTEPE</dc:creator>
  <cp:lastModifiedBy>IBRAHIM ULUTEPE</cp:lastModifiedBy>
  <cp:revision>2</cp:revision>
  <dcterms:created xsi:type="dcterms:W3CDTF">2026-01-07T14:26:00Z</dcterms:created>
  <dcterms:modified xsi:type="dcterms:W3CDTF">2026-01-07T14:26:00Z</dcterms:modified>
</cp:coreProperties>
</file>